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326DB" w14:textId="77777777" w:rsidR="00344005" w:rsidRDefault="00344005" w:rsidP="0020070E">
      <w:pPr>
        <w:ind w:left="4395"/>
        <w:jc w:val="both"/>
      </w:pPr>
      <w:r>
        <w:t>Приложение 18</w:t>
      </w:r>
    </w:p>
    <w:p w14:paraId="51E699C4" w14:textId="77777777" w:rsidR="00344005" w:rsidRDefault="00344005" w:rsidP="0020070E">
      <w:pPr>
        <w:ind w:left="4395"/>
        <w:jc w:val="both"/>
      </w:pPr>
      <w:r>
        <w:t>к Закону Иркутской области</w:t>
      </w:r>
    </w:p>
    <w:p w14:paraId="16A5D7EF" w14:textId="116BB0E1" w:rsidR="00344005" w:rsidRDefault="00377991" w:rsidP="0020070E">
      <w:pPr>
        <w:ind w:left="4395"/>
        <w:jc w:val="both"/>
      </w:pPr>
      <w:r>
        <w:t>«Об областном бюджете на 2024</w:t>
      </w:r>
      <w:r w:rsidR="00344005">
        <w:t xml:space="preserve"> год</w:t>
      </w:r>
    </w:p>
    <w:p w14:paraId="7359BC98" w14:textId="54F2C368" w:rsidR="00344005" w:rsidRDefault="00344005" w:rsidP="0020070E">
      <w:pPr>
        <w:ind w:left="4395"/>
        <w:jc w:val="both"/>
      </w:pPr>
      <w:r>
        <w:t>и на плановый период 202</w:t>
      </w:r>
      <w:r w:rsidR="00377991">
        <w:t>5 и 2026</w:t>
      </w:r>
      <w:r>
        <w:t xml:space="preserve"> годов»</w:t>
      </w:r>
    </w:p>
    <w:p w14:paraId="54A50C14" w14:textId="3E54BE6C" w:rsidR="00344005" w:rsidRDefault="00344005" w:rsidP="00BB77A8">
      <w:pPr>
        <w:spacing w:before="120"/>
        <w:ind w:left="4395"/>
        <w:jc w:val="both"/>
      </w:pPr>
      <w:r>
        <w:t xml:space="preserve">от </w:t>
      </w:r>
      <w:bookmarkStart w:id="0" w:name="_GoBack"/>
      <w:bookmarkEnd w:id="0"/>
    </w:p>
    <w:p w14:paraId="5ACD34A7" w14:textId="77777777" w:rsidR="00344005" w:rsidRDefault="00344005">
      <w:pPr>
        <w:jc w:val="both"/>
      </w:pPr>
    </w:p>
    <w:p w14:paraId="0D69DF43" w14:textId="77777777" w:rsidR="00640311" w:rsidRDefault="00640311">
      <w:pPr>
        <w:ind w:firstLine="567"/>
        <w:jc w:val="both"/>
      </w:pPr>
    </w:p>
    <w:p w14:paraId="31A6B2BB" w14:textId="34E9E6C8" w:rsidR="00640311" w:rsidRPr="00E0723B" w:rsidRDefault="00344005">
      <w:pPr>
        <w:jc w:val="center"/>
        <w:rPr>
          <w:b/>
        </w:rPr>
      </w:pPr>
      <w:r w:rsidRPr="00E0723B">
        <w:rPr>
          <w:b/>
        </w:rPr>
        <w:t xml:space="preserve">ПОЛУЧАТЕЛИ СУБСИДИЙ, ВКЛЮЧАЯ ГРАНТЫ В ФОРМЕ СУБСИДИЙ, ПРЕДОСТАВЛЯЕМЫХ ИЗ ОБЛАСТНОГО БЮДЖЕТА В СООТВЕТСТВИИ С ПУНКТАМИ 1 И 7 СТАТЬИ 78, </w:t>
      </w:r>
      <w:r w:rsidR="00E801AF" w:rsidRPr="00E0723B">
        <w:rPr>
          <w:b/>
        </w:rPr>
        <w:br/>
      </w:r>
      <w:r w:rsidRPr="00E0723B">
        <w:rPr>
          <w:b/>
        </w:rPr>
        <w:t>ПУНКТАМИ 2 И 4 СТАТЬИ 78</w:t>
      </w:r>
      <w:r w:rsidRPr="00E0723B">
        <w:rPr>
          <w:b/>
          <w:vertAlign w:val="superscript"/>
        </w:rPr>
        <w:t>1</w:t>
      </w:r>
      <w:r w:rsidRPr="00E0723B">
        <w:rPr>
          <w:b/>
        </w:rPr>
        <w:t xml:space="preserve"> БЮДЖЕТНОГО КОДЕКСА РОССИЙСКОЙ ФЕДЕРАЦИИ</w:t>
      </w:r>
    </w:p>
    <w:p w14:paraId="0C474680" w14:textId="77777777" w:rsidR="00E801AF" w:rsidRDefault="00E801AF">
      <w:pPr>
        <w:jc w:val="center"/>
        <w:rPr>
          <w:b/>
        </w:rPr>
      </w:pPr>
    </w:p>
    <w:p w14:paraId="1777F5F6" w14:textId="53F16CCB" w:rsidR="00E801AF" w:rsidRPr="001C7FB2" w:rsidRDefault="00E801AF" w:rsidP="00E801A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 xml:space="preserve">Акционерное общество «ДОМ.РФ» – при предоставлении субсидии в </w:t>
      </w:r>
      <w:r w:rsidRPr="001C7FB2">
        <w:t>случае, установленном в пункте 25 части 1 статьи 24 настоящего Закона.</w:t>
      </w:r>
    </w:p>
    <w:p w14:paraId="015D5DB4" w14:textId="2E1DC415" w:rsidR="00377991" w:rsidRPr="001C7FB2" w:rsidRDefault="00344005" w:rsidP="00E801A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1C7FB2">
        <w:t xml:space="preserve"> </w:t>
      </w:r>
      <w:r w:rsidR="00377991" w:rsidRPr="001C7FB2">
        <w:t>Адвокатская палата Иркутской области – при предоставлении субсидии в случае, установленном подпунктом «е» пункта 2 части 1 статьи 2</w:t>
      </w:r>
      <w:r w:rsidR="00D35C99" w:rsidRPr="001C7FB2">
        <w:t>5</w:t>
      </w:r>
      <w:r w:rsidR="00377991" w:rsidRPr="001C7FB2">
        <w:t xml:space="preserve"> настоящего Закона.</w:t>
      </w:r>
    </w:p>
    <w:p w14:paraId="614A618F" w14:textId="3FEB674E" w:rsidR="00640311" w:rsidRPr="00E801AF" w:rsidRDefault="00377991" w:rsidP="00E801A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1C7FB2">
        <w:t xml:space="preserve"> </w:t>
      </w:r>
      <w:r w:rsidR="00344005" w:rsidRPr="001C7FB2">
        <w:t>Специализированная некоммерческая организация «Фонд капитального ремонта многоквартирных домов Иркутской области</w:t>
      </w:r>
      <w:r w:rsidR="00344005" w:rsidRPr="00E801AF">
        <w:t xml:space="preserve">» – при предоставлении субсидии </w:t>
      </w:r>
      <w:r w:rsidRPr="00E801AF">
        <w:t>в случае,</w:t>
      </w:r>
      <w:r w:rsidR="00344005" w:rsidRPr="00E801AF">
        <w:t xml:space="preserve"> установленн</w:t>
      </w:r>
      <w:r w:rsidRPr="00E801AF">
        <w:t>ом</w:t>
      </w:r>
      <w:r w:rsidR="00344005" w:rsidRPr="00E801AF">
        <w:t xml:space="preserve"> подпунктом «и» пункта 2 части 1 статьи 2</w:t>
      </w:r>
      <w:r w:rsidR="00D35C99" w:rsidRPr="00E801AF">
        <w:t>5</w:t>
      </w:r>
      <w:r w:rsidR="00344005" w:rsidRPr="00E801AF">
        <w:t xml:space="preserve"> настоящего Закона.</w:t>
      </w:r>
    </w:p>
    <w:p w14:paraId="7D8DA6F4" w14:textId="688FB117" w:rsidR="00640311" w:rsidRPr="00E801AF" w:rsidRDefault="00344005" w:rsidP="00E801A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E801AF">
        <w:t xml:space="preserve"> Фонд развития промышленности Иркутской области – при предоставлении субсидии </w:t>
      </w:r>
      <w:r w:rsidR="00377991" w:rsidRPr="00E801AF">
        <w:t>в случае</w:t>
      </w:r>
      <w:r w:rsidRPr="00E801AF">
        <w:t>, установленн</w:t>
      </w:r>
      <w:r w:rsidR="00377991" w:rsidRPr="00E801AF">
        <w:t>ом</w:t>
      </w:r>
      <w:r w:rsidRPr="00E801AF">
        <w:t xml:space="preserve"> подпунктом «л» пункта 2 части 1 статьи 2</w:t>
      </w:r>
      <w:r w:rsidR="00D35C99" w:rsidRPr="00E801AF">
        <w:t>5</w:t>
      </w:r>
      <w:r w:rsidRPr="00E801AF">
        <w:t xml:space="preserve"> настоящего Закона.</w:t>
      </w:r>
    </w:p>
    <w:p w14:paraId="3E4AD015" w14:textId="55D6EFED" w:rsidR="00640311" w:rsidRDefault="00344005" w:rsidP="00E801A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 xml:space="preserve"> Публично-правовая компания «Фонд развития территорий» – при предоставлении субсидии </w:t>
      </w:r>
      <w:r w:rsidR="00377991">
        <w:t>в случае</w:t>
      </w:r>
      <w:r>
        <w:t>, установленн</w:t>
      </w:r>
      <w:r w:rsidR="00377991">
        <w:t>ом</w:t>
      </w:r>
      <w:r>
        <w:t xml:space="preserve"> подпунктом «н» пункта 2 части 1 статьи 2</w:t>
      </w:r>
      <w:r w:rsidR="00D35C99">
        <w:t>5</w:t>
      </w:r>
      <w:r>
        <w:t xml:space="preserve"> настоящего Закона.</w:t>
      </w:r>
    </w:p>
    <w:p w14:paraId="571D8FC4" w14:textId="0DDC6357" w:rsidR="00640311" w:rsidRDefault="00344005" w:rsidP="00E801A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 xml:space="preserve"> Унитарная некоммерческая организация «Фонд защиты прав граждан – участников долевого строительства Иркутской области» – при предоставлении субсидии </w:t>
      </w:r>
      <w:r w:rsidR="00377991">
        <w:t>в случае</w:t>
      </w:r>
      <w:r>
        <w:t>, установленн</w:t>
      </w:r>
      <w:r w:rsidR="00377991">
        <w:t>ом</w:t>
      </w:r>
      <w:r>
        <w:t xml:space="preserve"> подпунктом «о» пункта 2 части 1 статьи 2</w:t>
      </w:r>
      <w:r w:rsidR="00D35C99">
        <w:t>5</w:t>
      </w:r>
      <w:r>
        <w:t xml:space="preserve"> настоящего Закона.</w:t>
      </w:r>
    </w:p>
    <w:p w14:paraId="24213FC0" w14:textId="37CF4FDD" w:rsidR="00640311" w:rsidRPr="00E801AF" w:rsidRDefault="00344005" w:rsidP="00E801A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E801AF">
        <w:t xml:space="preserve"> Фонд стратегического и инновационного развития Иркутской области – при предоставлении субсидии </w:t>
      </w:r>
      <w:r w:rsidR="00377991" w:rsidRPr="00E801AF">
        <w:t>в случае</w:t>
      </w:r>
      <w:r w:rsidRPr="00E801AF">
        <w:t>, установленн</w:t>
      </w:r>
      <w:r w:rsidR="00377991" w:rsidRPr="00E801AF">
        <w:t>ом</w:t>
      </w:r>
      <w:r w:rsidRPr="00E801AF">
        <w:t xml:space="preserve"> подпунктом «с» пункта 2 части 1 статьи 2</w:t>
      </w:r>
      <w:r w:rsidR="00D35C99" w:rsidRPr="00E801AF">
        <w:t>5</w:t>
      </w:r>
      <w:r w:rsidRPr="00E801AF">
        <w:t xml:space="preserve"> настоящего Закона.</w:t>
      </w:r>
    </w:p>
    <w:p w14:paraId="2725FFB3" w14:textId="1E1157C6" w:rsidR="000F13B9" w:rsidRPr="00E801AF" w:rsidRDefault="00D35C99" w:rsidP="00E801A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E801AF">
        <w:t xml:space="preserve"> </w:t>
      </w:r>
      <w:r w:rsidR="00E92230" w:rsidRPr="00E801AF">
        <w:t>Некоммерческая организация «</w:t>
      </w:r>
      <w:r w:rsidR="000F13B9" w:rsidRPr="00E801AF">
        <w:t>Ассоциация муниципальных образований Иркутской области</w:t>
      </w:r>
      <w:r w:rsidR="00E92230" w:rsidRPr="00E801AF">
        <w:t>»</w:t>
      </w:r>
      <w:r w:rsidR="000F13B9" w:rsidRPr="00E801AF">
        <w:t xml:space="preserve"> – при предоставлении гранта в форме субсидии на </w:t>
      </w:r>
      <w:r w:rsidR="00E92230" w:rsidRPr="00E801AF">
        <w:t xml:space="preserve">оказание государственной </w:t>
      </w:r>
      <w:r w:rsidR="000F13B9" w:rsidRPr="00E801AF">
        <w:t>поддержк</w:t>
      </w:r>
      <w:r w:rsidR="00E92230" w:rsidRPr="00E801AF">
        <w:t>и</w:t>
      </w:r>
      <w:r w:rsidR="000F13B9" w:rsidRPr="00E801AF">
        <w:t xml:space="preserve"> совета муниципальных образований Иркутской области в достижении им своих уставных целей.</w:t>
      </w:r>
    </w:p>
    <w:p w14:paraId="2A9771A8" w14:textId="16C38A53" w:rsidR="00640311" w:rsidRDefault="00344005" w:rsidP="00E801A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 xml:space="preserve"> Федеральное государственное бюджетное образовательное учреждение высшего образования «Байкальский государственный университет» – при предоставлении гранта в форме субсидии на осуществление функций Регионального центра финансовой грамотности Иркутской области.</w:t>
      </w:r>
    </w:p>
    <w:sectPr w:rsidR="00640311">
      <w:pgSz w:w="11907" w:h="16840"/>
      <w:pgMar w:top="851" w:right="850" w:bottom="1134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BDF18" w14:textId="77777777" w:rsidR="000146A8" w:rsidRDefault="000146A8">
      <w:r>
        <w:separator/>
      </w:r>
    </w:p>
  </w:endnote>
  <w:endnote w:type="continuationSeparator" w:id="0">
    <w:p w14:paraId="08782967" w14:textId="77777777" w:rsidR="000146A8" w:rsidRDefault="00014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78F61" w14:textId="77777777" w:rsidR="000146A8" w:rsidRDefault="000146A8">
      <w:r>
        <w:separator/>
      </w:r>
    </w:p>
  </w:footnote>
  <w:footnote w:type="continuationSeparator" w:id="0">
    <w:p w14:paraId="4DA51745" w14:textId="77777777" w:rsidR="000146A8" w:rsidRDefault="00014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57189"/>
    <w:multiLevelType w:val="hybridMultilevel"/>
    <w:tmpl w:val="E15050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311"/>
    <w:rsid w:val="000146A8"/>
    <w:rsid w:val="000F13B9"/>
    <w:rsid w:val="00133B98"/>
    <w:rsid w:val="001C7FB2"/>
    <w:rsid w:val="0020070E"/>
    <w:rsid w:val="00344005"/>
    <w:rsid w:val="00377991"/>
    <w:rsid w:val="00640311"/>
    <w:rsid w:val="00680580"/>
    <w:rsid w:val="00A55389"/>
    <w:rsid w:val="00B4640B"/>
    <w:rsid w:val="00BB77A8"/>
    <w:rsid w:val="00BF07DD"/>
    <w:rsid w:val="00D35C99"/>
    <w:rsid w:val="00E0723B"/>
    <w:rsid w:val="00E801AF"/>
    <w:rsid w:val="00E92230"/>
    <w:rsid w:val="00FC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C6831"/>
  <w15:docId w15:val="{A20B4AD3-E972-4897-A51F-BDCC12BA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c">
    <w:name w:val="header"/>
    <w:basedOn w:val="a"/>
    <w:link w:val="ab"/>
    <w:pPr>
      <w:tabs>
        <w:tab w:val="center" w:pos="4536"/>
        <w:tab w:val="right" w:pos="9072"/>
      </w:tabs>
    </w:pPr>
  </w:style>
  <w:style w:type="paragraph" w:styleId="af">
    <w:name w:val="footer"/>
    <w:basedOn w:val="a"/>
    <w:link w:val="ae"/>
    <w:pPr>
      <w:tabs>
        <w:tab w:val="center" w:pos="4536"/>
        <w:tab w:val="right" w:pos="9072"/>
      </w:tabs>
    </w:pPr>
  </w:style>
  <w:style w:type="character" w:styleId="af8">
    <w:name w:val="page number"/>
    <w:basedOn w:val="a0"/>
  </w:style>
  <w:style w:type="paragraph" w:customStyle="1" w:styleId="13">
    <w:name w:val="Цитата1"/>
    <w:basedOn w:val="a"/>
    <w:pPr>
      <w:spacing w:before="160" w:after="480" w:line="240" w:lineRule="exact"/>
      <w:ind w:left="57" w:right="4820"/>
      <w:jc w:val="both"/>
    </w:p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styleId="afb">
    <w:name w:val="Hyperlink"/>
    <w:basedOn w:val="a0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hAnsi="Courier New" w:cs="Courier New"/>
    </w:rPr>
  </w:style>
  <w:style w:type="character" w:styleId="afc">
    <w:name w:val="annotation reference"/>
    <w:basedOn w:val="a0"/>
    <w:uiPriority w:val="99"/>
    <w:semiHidden/>
    <w:unhideWhenUsed/>
    <w:rsid w:val="00A55389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A55389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A55389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55389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553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A726CD850C6124EA5E1285C2704ACAF" ma:contentTypeVersion="0" ma:contentTypeDescription="Создание документа." ma:contentTypeScope="" ma:versionID="2fac7c2e50939f1770581a44ef649fcd">
  <xsd:schema xmlns:xsd="http://www.w3.org/2001/XMLSchema" xmlns:xs="http://www.w3.org/2001/XMLSchema" xmlns:p="http://schemas.microsoft.com/office/2006/metadata/properties" xmlns:ns2="0610b265-b51e-4be1-ae61-790323ddb9f7" targetNamespace="http://schemas.microsoft.com/office/2006/metadata/properties" ma:root="true" ma:fieldsID="afb2245a8354bbbac4b0f4d042c99280" ns2:_="">
    <xsd:import namespace="0610b265-b51e-4be1-ae61-790323ddb9f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0b265-b51e-4be1-ae61-790323ddb9f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B8D4E4-B88B-498F-BA70-D668425BBCF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103266-54A4-406E-ABD5-FBFE9A772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10b265-b51e-4be1-ae61-790323ddb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2636B4-F081-4CAE-BF75-56FFD7A9A885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0610b265-b51e-4be1-ae61-790323ddb9f7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2D7067-4682-4D0E-B082-7EE117988D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И52</vt:lpstr>
    </vt:vector>
  </TitlesOfParts>
  <Company>Управление информационного и документационного обеспечения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И52</dc:title>
  <dc:subject/>
  <dc:creator>User</dc:creator>
  <cp:keywords/>
  <dc:description/>
  <cp:lastModifiedBy>Тяглова А.О.</cp:lastModifiedBy>
  <cp:revision>4</cp:revision>
  <cp:lastPrinted>2023-10-24T04:22:00Z</cp:lastPrinted>
  <dcterms:created xsi:type="dcterms:W3CDTF">2023-10-24T08:40:00Z</dcterms:created>
  <dcterms:modified xsi:type="dcterms:W3CDTF">2023-10-24T08:53:00Z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0x0101003A726CD850C6124EA5E1285C2704ACAF</vt:lpwstr>
  </property>
</Properties>
</file>